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AF9" w:rsidRPr="006A04F7" w:rsidRDefault="00BE2F01" w:rsidP="00AC3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4F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E2BEC4B">
            <wp:simplePos x="0" y="0"/>
            <wp:positionH relativeFrom="column">
              <wp:posOffset>-394335</wp:posOffset>
            </wp:positionH>
            <wp:positionV relativeFrom="paragraph">
              <wp:posOffset>0</wp:posOffset>
            </wp:positionV>
            <wp:extent cx="6229350" cy="1694815"/>
            <wp:effectExtent l="0" t="0" r="0" b="635"/>
            <wp:wrapTight wrapText="bothSides">
              <wp:wrapPolygon edited="0">
                <wp:start x="0" y="0"/>
                <wp:lineTo x="0" y="21365"/>
                <wp:lineTo x="21534" y="21365"/>
                <wp:lineTo x="2153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27" t="25913" r="17902" b="41330"/>
                    <a:stretch/>
                  </pic:blipFill>
                  <pic:spPr bwMode="auto">
                    <a:xfrm>
                      <a:off x="0" y="0"/>
                      <a:ext cx="6229350" cy="169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C3AF9" w:rsidRPr="006A04F7" w:rsidRDefault="00320394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E2F01" w:rsidRPr="006A04F7">
        <w:rPr>
          <w:rFonts w:ascii="Times New Roman" w:hAnsi="Times New Roman" w:cs="Times New Roman"/>
          <w:b/>
          <w:bCs/>
          <w:sz w:val="24"/>
          <w:szCs w:val="24"/>
        </w:rPr>
        <w:t>utor</w:t>
      </w:r>
      <w:r w:rsidRPr="006A04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A04F7">
        <w:rPr>
          <w:rFonts w:ascii="Times New Roman" w:hAnsi="Times New Roman" w:cs="Times New Roman"/>
          <w:sz w:val="24"/>
          <w:szCs w:val="24"/>
        </w:rPr>
        <w:t xml:space="preserve"> Fassa Naiara, </w:t>
      </w:r>
      <w:r w:rsidR="00466DF5" w:rsidRPr="006A04F7">
        <w:rPr>
          <w:rFonts w:ascii="Times New Roman" w:hAnsi="Times New Roman" w:cs="Times New Roman"/>
          <w:sz w:val="24"/>
          <w:szCs w:val="24"/>
        </w:rPr>
        <w:t xml:space="preserve">residente de </w:t>
      </w:r>
      <w:r w:rsidRPr="006A04F7">
        <w:rPr>
          <w:rFonts w:ascii="Times New Roman" w:hAnsi="Times New Roman" w:cs="Times New Roman"/>
          <w:sz w:val="24"/>
          <w:szCs w:val="24"/>
        </w:rPr>
        <w:t>3er año de cardiología</w:t>
      </w:r>
      <w:r w:rsidR="00466DF5" w:rsidRPr="006A04F7">
        <w:rPr>
          <w:rFonts w:ascii="Times New Roman" w:hAnsi="Times New Roman" w:cs="Times New Roman"/>
          <w:sz w:val="24"/>
          <w:szCs w:val="24"/>
        </w:rPr>
        <w:t xml:space="preserve"> en</w:t>
      </w:r>
      <w:r w:rsidRPr="006A04F7">
        <w:rPr>
          <w:rFonts w:ascii="Times New Roman" w:hAnsi="Times New Roman" w:cs="Times New Roman"/>
          <w:sz w:val="24"/>
          <w:szCs w:val="24"/>
        </w:rPr>
        <w:t xml:space="preserve"> HEADRM, Posadas, Misiones. </w:t>
      </w:r>
    </w:p>
    <w:p w:rsidR="00320394" w:rsidRPr="006A04F7" w:rsidRDefault="00320394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394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4F7">
        <w:rPr>
          <w:rFonts w:ascii="Times New Roman" w:hAnsi="Times New Roman" w:cs="Times New Roman"/>
          <w:b/>
          <w:bCs/>
          <w:sz w:val="24"/>
          <w:szCs w:val="24"/>
        </w:rPr>
        <w:t>INTRODUCCIÓN</w:t>
      </w:r>
    </w:p>
    <w:p w:rsidR="005738C3" w:rsidRPr="005738C3" w:rsidRDefault="00B3029E" w:rsidP="005738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ablacion de campo pulsado</w:t>
      </w:r>
      <w:r w:rsidR="005738C3" w:rsidRPr="005738C3">
        <w:rPr>
          <w:rFonts w:ascii="Times New Roman" w:hAnsi="Times New Roman" w:cs="Times New Roman"/>
          <w:sz w:val="24"/>
          <w:szCs w:val="24"/>
        </w:rPr>
        <w:t> (PFA) es la técnica no térmica más reciente y cada vez más popular para el tratamiento de la fibrilación auricular (FA). Utiliza pulsos eléctricos de alta energía para apuntar con precisión al tejido cardíaco, minimizando el daño a las áreas circundantes y reduciendo las complicaciones</w:t>
      </w:r>
      <w:r w:rsidR="005738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5738C3" w:rsidRPr="005738C3">
        <w:rPr>
          <w:rFonts w:ascii="Times New Roman" w:hAnsi="Times New Roman" w:cs="Times New Roman"/>
          <w:sz w:val="24"/>
          <w:szCs w:val="24"/>
        </w:rPr>
        <w:t>epresenta un avance significativo en el tratamiento de la fibrilación auricular (FA). A diferencia de las técnicas tradicionales de ablación térmica que utilizan calor (radiofrecuencia) o frío (crioablación), la PFA emplea ráfagas cortas de pulsos eléctricos de alta energía para realizar </w:t>
      </w:r>
      <w:hyperlink r:id="rId6" w:history="1">
        <w:r w:rsidR="005738C3" w:rsidRPr="005738C3">
          <w:rPr>
            <w:rFonts w:ascii="Times New Roman" w:hAnsi="Times New Roman" w:cs="Times New Roman"/>
            <w:sz w:val="24"/>
            <w:szCs w:val="24"/>
          </w:rPr>
          <w:t>ablación en el corazón</w:t>
        </w:r>
      </w:hyperlink>
      <w:r w:rsidR="005738C3" w:rsidRPr="005738C3">
        <w:rPr>
          <w:rFonts w:ascii="Times New Roman" w:hAnsi="Times New Roman" w:cs="Times New Roman"/>
          <w:sz w:val="24"/>
          <w:szCs w:val="24"/>
        </w:rPr>
        <w:t> Tejido responsable de la FA</w:t>
      </w:r>
      <w:r w:rsidR="005738C3" w:rsidRPr="005738C3">
        <w:rPr>
          <w:rFonts w:ascii="Times New Roman" w:hAnsi="Times New Roman" w:cs="Times New Roman"/>
          <w:sz w:val="24"/>
          <w:szCs w:val="24"/>
        </w:rPr>
        <w:t>,</w:t>
      </w:r>
      <w:r w:rsidR="005738C3" w:rsidRPr="005738C3">
        <w:rPr>
          <w:rFonts w:ascii="Times New Roman" w:hAnsi="Times New Roman" w:cs="Times New Roman"/>
          <w:sz w:val="24"/>
          <w:szCs w:val="24"/>
        </w:rPr>
        <w:t xml:space="preserve"> </w:t>
      </w:r>
      <w:r w:rsidR="005738C3" w:rsidRPr="005738C3">
        <w:rPr>
          <w:rFonts w:ascii="Times New Roman" w:hAnsi="Times New Roman" w:cs="Times New Roman"/>
          <w:sz w:val="24"/>
          <w:szCs w:val="24"/>
        </w:rPr>
        <w:t>e</w:t>
      </w:r>
      <w:r w:rsidR="005738C3" w:rsidRPr="005738C3">
        <w:rPr>
          <w:rFonts w:ascii="Times New Roman" w:hAnsi="Times New Roman" w:cs="Times New Roman"/>
          <w:sz w:val="24"/>
          <w:szCs w:val="24"/>
        </w:rPr>
        <w:t>ste enfoque no térmico ofrece varias ventajas:</w:t>
      </w:r>
      <w:r w:rsidR="005738C3" w:rsidRPr="005738C3">
        <w:rPr>
          <w:rFonts w:ascii="Times New Roman" w:hAnsi="Times New Roman" w:cs="Times New Roman"/>
          <w:sz w:val="24"/>
          <w:szCs w:val="24"/>
        </w:rPr>
        <w:t xml:space="preserve"> </w:t>
      </w:r>
      <w:r w:rsidR="005738C3" w:rsidRPr="005738C3">
        <w:rPr>
          <w:rFonts w:ascii="Times New Roman" w:hAnsi="Times New Roman" w:cs="Times New Roman"/>
          <w:sz w:val="24"/>
          <w:szCs w:val="24"/>
        </w:rPr>
        <w:t>Minimiza el daño colateral a las estructuras circundantes como el esófago y el nervio frénico, que a menudo están en riesgo durante la ablación térmica</w:t>
      </w:r>
      <w:r w:rsidR="005738C3" w:rsidRPr="005738C3">
        <w:rPr>
          <w:rFonts w:ascii="Times New Roman" w:hAnsi="Times New Roman" w:cs="Times New Roman"/>
          <w:sz w:val="24"/>
          <w:szCs w:val="24"/>
        </w:rPr>
        <w:t xml:space="preserve">, </w:t>
      </w:r>
      <w:r w:rsidR="005738C3" w:rsidRPr="005738C3">
        <w:rPr>
          <w:rFonts w:ascii="Times New Roman" w:hAnsi="Times New Roman" w:cs="Times New Roman"/>
          <w:sz w:val="24"/>
          <w:szCs w:val="24"/>
        </w:rPr>
        <w:t>Proporciona un tratamiento más preciso y dirigido</w:t>
      </w:r>
      <w:r w:rsidR="005738C3" w:rsidRPr="005738C3">
        <w:rPr>
          <w:rFonts w:ascii="Times New Roman" w:hAnsi="Times New Roman" w:cs="Times New Roman"/>
          <w:sz w:val="24"/>
          <w:szCs w:val="24"/>
        </w:rPr>
        <w:t>, r</w:t>
      </w:r>
      <w:r w:rsidR="005738C3" w:rsidRPr="005738C3">
        <w:rPr>
          <w:rFonts w:ascii="Times New Roman" w:hAnsi="Times New Roman" w:cs="Times New Roman"/>
          <w:sz w:val="24"/>
          <w:szCs w:val="24"/>
        </w:rPr>
        <w:t>educe el riesgo de complicaciones</w:t>
      </w:r>
      <w:r w:rsidR="005738C3" w:rsidRPr="005738C3">
        <w:rPr>
          <w:rFonts w:ascii="Times New Roman" w:hAnsi="Times New Roman" w:cs="Times New Roman"/>
          <w:sz w:val="24"/>
          <w:szCs w:val="24"/>
        </w:rPr>
        <w:t>, o</w:t>
      </w:r>
      <w:r w:rsidR="005738C3" w:rsidRPr="005738C3">
        <w:rPr>
          <w:rFonts w:ascii="Times New Roman" w:hAnsi="Times New Roman" w:cs="Times New Roman"/>
          <w:sz w:val="24"/>
          <w:szCs w:val="24"/>
        </w:rPr>
        <w:t>frece un procedimiento y un tiempo de recuperación más cortos.</w:t>
      </w:r>
    </w:p>
    <w:p w:rsidR="006B6753" w:rsidRDefault="005738C3" w:rsidP="005738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ensayo clinico</w:t>
      </w:r>
      <w:r w:rsidR="006100C7" w:rsidRPr="006A04F7">
        <w:rPr>
          <w:rFonts w:ascii="Times New Roman" w:hAnsi="Times New Roman" w:cs="Times New Roman"/>
          <w:sz w:val="24"/>
          <w:szCs w:val="24"/>
        </w:rPr>
        <w:t xml:space="preserve"> “PULSED AF” pivotal trial </w:t>
      </w:r>
      <w:r>
        <w:rPr>
          <w:rFonts w:ascii="Times New Roman" w:hAnsi="Times New Roman" w:cs="Times New Roman"/>
          <w:sz w:val="24"/>
          <w:szCs w:val="24"/>
        </w:rPr>
        <w:t xml:space="preserve">publicado </w:t>
      </w:r>
      <w:r w:rsidR="006100C7" w:rsidRPr="006A04F7">
        <w:rPr>
          <w:rFonts w:ascii="Times New Roman" w:hAnsi="Times New Roman" w:cs="Times New Roman"/>
          <w:sz w:val="24"/>
          <w:szCs w:val="24"/>
        </w:rPr>
        <w:t xml:space="preserve">a comienzos del año 2023 </w:t>
      </w:r>
    </w:p>
    <w:p w:rsidR="006100C7" w:rsidRDefault="0017158D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 xml:space="preserve"> demostró que la ablación con campo pulsado para la fibrilación auricular logró evitar el fracaso del procedimiento, la recurrencia de la arritmia o la intensificación de la dosis de fármacos antiarrítmicos, de forma compatible con las tecnologías de ablación térmica</w:t>
      </w:r>
      <w:r w:rsidRPr="006A04F7">
        <w:rPr>
          <w:rFonts w:ascii="Times New Roman" w:hAnsi="Times New Roman" w:cs="Times New Roman"/>
          <w:sz w:val="24"/>
          <w:szCs w:val="24"/>
        </w:rPr>
        <w:t xml:space="preserve"> con una menor tasa de complicaciones</w:t>
      </w:r>
      <w:r w:rsidR="005738C3">
        <w:rPr>
          <w:rFonts w:ascii="Times New Roman" w:hAnsi="Times New Roman" w:cs="Times New Roman"/>
          <w:sz w:val="24"/>
          <w:szCs w:val="24"/>
        </w:rPr>
        <w:t>, en un menor tiempo.</w:t>
      </w:r>
    </w:p>
    <w:p w:rsidR="005738C3" w:rsidRPr="006A04F7" w:rsidRDefault="005738C3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8C3">
        <w:rPr>
          <w:rFonts w:ascii="Times New Roman" w:hAnsi="Times New Roman" w:cs="Times New Roman"/>
          <w:sz w:val="24"/>
          <w:szCs w:val="24"/>
        </w:rPr>
        <w:t xml:space="preserve">En conclusión,  </w:t>
      </w:r>
      <w:r w:rsidR="00B3029E">
        <w:rPr>
          <w:rFonts w:ascii="Times New Roman" w:hAnsi="Times New Roman" w:cs="Times New Roman"/>
          <w:sz w:val="24"/>
          <w:szCs w:val="24"/>
        </w:rPr>
        <w:t xml:space="preserve">la PFA </w:t>
      </w:r>
      <w:bookmarkStart w:id="0" w:name="_GoBack"/>
      <w:bookmarkEnd w:id="0"/>
      <w:r w:rsidRPr="005738C3">
        <w:rPr>
          <w:rFonts w:ascii="Times New Roman" w:hAnsi="Times New Roman" w:cs="Times New Roman"/>
          <w:sz w:val="24"/>
          <w:szCs w:val="24"/>
        </w:rPr>
        <w:t xml:space="preserve">constituye un sustituto prometedor de las técnicas de ablación térmica convencionales, ofreciendo un tratamiento más eficaz, rápido y seguro para la fibrilación auricular sintomática. El desarrollo de </w:t>
      </w:r>
      <w:r>
        <w:rPr>
          <w:rFonts w:ascii="Times New Roman" w:hAnsi="Times New Roman" w:cs="Times New Roman"/>
          <w:sz w:val="24"/>
          <w:szCs w:val="24"/>
        </w:rPr>
        <w:t xml:space="preserve">PFA </w:t>
      </w:r>
      <w:r w:rsidRPr="005738C3">
        <w:rPr>
          <w:rFonts w:ascii="Times New Roman" w:hAnsi="Times New Roman" w:cs="Times New Roman"/>
          <w:sz w:val="24"/>
          <w:szCs w:val="24"/>
        </w:rPr>
        <w:t xml:space="preserve"> marca un importante paso adelante en el campo de la ablación cardíaca y ofrece nuevas esperanzas a millones de pacientes con FA en todo el mundo.</w:t>
      </w:r>
    </w:p>
    <w:p w:rsidR="0017158D" w:rsidRPr="006A04F7" w:rsidRDefault="0017158D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367" w:rsidRPr="006A04F7" w:rsidRDefault="0017158D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4F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F25FE8" w:rsidRPr="006A04F7">
        <w:rPr>
          <w:rFonts w:ascii="Times New Roman" w:hAnsi="Times New Roman" w:cs="Times New Roman"/>
          <w:b/>
          <w:bCs/>
          <w:sz w:val="24"/>
          <w:szCs w:val="24"/>
        </w:rPr>
        <w:t>IPÓTESIS</w:t>
      </w:r>
    </w:p>
    <w:p w:rsidR="0017158D" w:rsidRDefault="007F4367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 xml:space="preserve">El  PULSED AF TRIAL busco demostrar la eficacia y seguridad del método de ablación por campo pulsado en pacientes con FA sintomática paroxística y persistente. </w:t>
      </w:r>
    </w:p>
    <w:p w:rsidR="006B6753" w:rsidRPr="006A04F7" w:rsidRDefault="006B6753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FE8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FE8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4F7">
        <w:rPr>
          <w:rFonts w:ascii="Times New Roman" w:hAnsi="Times New Roman" w:cs="Times New Roman"/>
          <w:b/>
          <w:bCs/>
          <w:sz w:val="24"/>
          <w:szCs w:val="24"/>
        </w:rPr>
        <w:t>MATERIALES Y MÉTODOS</w:t>
      </w:r>
    </w:p>
    <w:p w:rsidR="00B726CA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 xml:space="preserve">El ensayo PULSED AF </w:t>
      </w:r>
      <w:r w:rsidR="0011640A">
        <w:rPr>
          <w:rFonts w:ascii="Times New Roman" w:hAnsi="Times New Roman" w:cs="Times New Roman"/>
          <w:sz w:val="24"/>
          <w:szCs w:val="24"/>
        </w:rPr>
        <w:t>e</w:t>
      </w:r>
      <w:r w:rsidR="0011640A" w:rsidRPr="0011640A">
        <w:rPr>
          <w:rFonts w:ascii="Times New Roman" w:hAnsi="Times New Roman" w:cs="Times New Roman"/>
          <w:sz w:val="24"/>
          <w:szCs w:val="24"/>
        </w:rPr>
        <w:t xml:space="preserve">s un </w:t>
      </w:r>
      <w:r w:rsidR="0011640A" w:rsidRPr="0011640A">
        <w:rPr>
          <w:rFonts w:ascii="Times New Roman" w:hAnsi="Times New Roman" w:cs="Times New Roman"/>
          <w:sz w:val="24"/>
          <w:szCs w:val="24"/>
        </w:rPr>
        <w:t>estudio prospectivo</w:t>
      </w:r>
      <w:r w:rsidR="0011640A" w:rsidRPr="006A04F7">
        <w:rPr>
          <w:rFonts w:ascii="Times New Roman" w:hAnsi="Times New Roman" w:cs="Times New Roman"/>
          <w:sz w:val="24"/>
          <w:szCs w:val="24"/>
        </w:rPr>
        <w:t xml:space="preserve">, global, multicéntrico, no aleatorizado, con pacientes pareados y de un solo brazo para evaluar un sistema de ablación de campo </w:t>
      </w:r>
      <w:r w:rsidR="0011640A" w:rsidRPr="006A04F7">
        <w:rPr>
          <w:rFonts w:ascii="Times New Roman" w:hAnsi="Times New Roman" w:cs="Times New Roman"/>
          <w:sz w:val="24"/>
          <w:szCs w:val="24"/>
        </w:rPr>
        <w:t xml:space="preserve">pulsado </w:t>
      </w:r>
      <w:r w:rsidR="0011640A" w:rsidRPr="0011640A">
        <w:rPr>
          <w:rFonts w:ascii="Times New Roman" w:hAnsi="Times New Roman" w:cs="Times New Roman"/>
          <w:sz w:val="24"/>
          <w:szCs w:val="24"/>
        </w:rPr>
        <w:t>que</w:t>
      </w:r>
      <w:r w:rsidR="0011640A" w:rsidRPr="0011640A">
        <w:rPr>
          <w:rFonts w:ascii="Times New Roman" w:hAnsi="Times New Roman" w:cs="Times New Roman"/>
          <w:sz w:val="24"/>
          <w:szCs w:val="24"/>
        </w:rPr>
        <w:t xml:space="preserve"> trató a 300 pacientes en 41 sitios en nueve países y evaluó la seguridad y eficacia del sistema PulseSelect para la ablación de la fibrilación auricular.</w:t>
      </w:r>
      <w:r w:rsidR="0011640A" w:rsidRPr="006A0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40A" w:rsidRPr="006A04F7" w:rsidRDefault="0011640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5FE8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4F7">
        <w:rPr>
          <w:rFonts w:ascii="Times New Roman" w:hAnsi="Times New Roman" w:cs="Times New Roman"/>
          <w:b/>
          <w:bCs/>
          <w:sz w:val="24"/>
          <w:szCs w:val="24"/>
        </w:rPr>
        <w:t>Criterios de inclusión</w:t>
      </w:r>
    </w:p>
    <w:p w:rsidR="00F25FE8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1. Insuficiencia de al menos un FAA (clase I o III) para la FA, evidenciada por FA sintomática recurrente o efectos secundarios intolerables debidos al FAA.</w:t>
      </w:r>
    </w:p>
    <w:p w:rsidR="00F25FE8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2. Diagnóstico de FA paroxística o persistente sintomática recurrente:</w:t>
      </w:r>
    </w:p>
    <w:p w:rsidR="00F25FE8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a. FA paroxística sintomática, definida como FA que cede espontáneamente o con intervención dentro de los 7 días posteriores a su inicio, documentada por lo siguiente:</w:t>
      </w:r>
    </w:p>
    <w:p w:rsidR="00B726CA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1) Certificado médico que indique al menos 2 episodios de FA paroxística sintomática ocurridos dentro de los 6 meses previos a la inscripción; y</w:t>
      </w:r>
    </w:p>
    <w:p w:rsidR="00F25FE8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 xml:space="preserve"> 2) al menos 1 episodio de FA documentado mediante ECG con cualquier método de monitorización del ritmo cardíaco dentro de los 12 meses previos a la inscripción.</w:t>
      </w:r>
      <w:r w:rsidR="006A04F7" w:rsidRPr="006A04F7">
        <w:rPr>
          <w:rFonts w:ascii="Times New Roman" w:hAnsi="Times New Roman" w:cs="Times New Roman"/>
          <w:sz w:val="24"/>
          <w:szCs w:val="24"/>
        </w:rPr>
        <w:t xml:space="preserve"> </w:t>
      </w:r>
      <w:r w:rsidRPr="006A04F7">
        <w:rPr>
          <w:rFonts w:ascii="Times New Roman" w:hAnsi="Times New Roman" w:cs="Times New Roman"/>
          <w:sz w:val="24"/>
          <w:szCs w:val="24"/>
        </w:rPr>
        <w:t>O</w:t>
      </w:r>
    </w:p>
    <w:p w:rsidR="00B726CA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 xml:space="preserve">b. FA persistente sintomática, definida como FA continua sostenida durante más de 7 días y menos de 1 año, documentada por lo siguiente: </w:t>
      </w:r>
    </w:p>
    <w:p w:rsidR="00B726CA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 xml:space="preserve">1) Certificado médico que indique al menos 1 episodio de FA persistente sintomática ocurrido dentro de los 6 meses previos a la inscripción. y </w:t>
      </w:r>
    </w:p>
    <w:p w:rsidR="00F25FE8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2) cualquier registro de ECG continuo de 24 horas que documente FA continua en los 6 meses previos a la inscripción; O 2 ECG de cualquier método de monitorización del ritmo cardíaco, tomados con al menos 7 días de diferencia, que muestren FA continua en los 6 meses previos a la inscripción.</w:t>
      </w:r>
    </w:p>
    <w:p w:rsidR="00F25FE8" w:rsidRPr="006A04F7" w:rsidRDefault="00F25FE8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3. Tener entre 18 y 80 años (o ser mayor de 18 años si así lo exige la legislación local).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04F7">
        <w:rPr>
          <w:rFonts w:ascii="Times New Roman" w:hAnsi="Times New Roman" w:cs="Times New Roman"/>
          <w:b/>
          <w:bCs/>
          <w:sz w:val="24"/>
          <w:szCs w:val="24"/>
        </w:rPr>
        <w:t>Criterios de exclusión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1. FA persistente de larga duración (FA continua sostenida &gt;12 meses)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lastRenderedPageBreak/>
        <w:t>2. Diámetro auricular izquierdo &gt; 5,0 cm (anteroposterior)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3. Ablación auricular izquierda o procedimiento quirúrgico previo (incluido el cierre de la orejuela auricular izquierda)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4. Procedimiento planificado de cierre de la orejuela auricular izquierda o implante de un marcapasos permanente, un marcapasos biventricular, un monitor cardíaco insertable (MCI) o cualquier tipo de desfibrilador cardíaco implantable (con o sin estimulación biventricular) durante cualquier momento del período de seguimiento.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5. Paciente que no esté recibiendo anticoagulación oral durante al menos las 3 semanas previas al procedimiento de ablación.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6. Presencia de un marcapasos permanente, un marcapasos biventricular, un monitor cardíaco insertable (MCI) o cualquier tipo de desfibrilador cardíaco implantable (con o sin estimulación biventricular).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7. Presencia de stents en venas pulmonares.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8. Presencia de cualquier estenosis preexistente de venas pulmonares.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9. Parálisis hemidiafragmática preexistente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10. Presencia de cualquier prótesis valvular cardíaca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11. Estenosis valvular mitral de moderada a grave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12. Insuficiencia mitral mayor que moderada (es decir, insuficiencia mitral de 3+ o 4+)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13. Cualquier cirugía cardíaca, infarto de miocardio, intervención coronaria percutánea (ICP)/angioplastia coronaria transluminal percutánea (ACTP) o colocación de stents en la arteria coronaria ocurridos durante los 3 meses previos a la fecha de consentimiento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14. Angina inestable</w:t>
      </w:r>
    </w:p>
    <w:p w:rsidR="00B726CA" w:rsidRPr="006A04F7" w:rsidRDefault="00B726CA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</w:rPr>
        <w:t>15. Insuficiencia cardíaca congestiva de clase III o IV de la NYHA o insuficiencia ventricular izquierda documentada</w:t>
      </w:r>
    </w:p>
    <w:p w:rsidR="006A04F7" w:rsidRPr="006A04F7" w:rsidRDefault="006A04F7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F7" w:rsidRDefault="006A04F7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4F7">
        <w:rPr>
          <w:rFonts w:ascii="Times New Roman" w:hAnsi="Times New Roman" w:cs="Times New Roman"/>
          <w:sz w:val="24"/>
          <w:szCs w:val="24"/>
          <w:u w:val="single"/>
        </w:rPr>
        <w:t xml:space="preserve">El criterio principal de valoración </w:t>
      </w:r>
      <w:r w:rsidRPr="006A04F7">
        <w:rPr>
          <w:rFonts w:ascii="Times New Roman" w:hAnsi="Times New Roman" w:cs="Times New Roman"/>
          <w:sz w:val="24"/>
          <w:szCs w:val="24"/>
        </w:rPr>
        <w:t xml:space="preserve">de efectividad fue la ausencia de una combinación de fallo agudo del procedimiento, recurrencia de arritmia o intensificación de la dosis antiarrítmica durante 12 meses, excluyendo un periodo de cegamiento de 3 meses para permitir la recuperación del procedimiento. </w:t>
      </w:r>
      <w:r w:rsidRPr="006A04F7">
        <w:rPr>
          <w:rFonts w:ascii="Times New Roman" w:hAnsi="Times New Roman" w:cs="Times New Roman"/>
          <w:sz w:val="24"/>
          <w:szCs w:val="24"/>
          <w:u w:val="single"/>
        </w:rPr>
        <w:t>El criterio principal de valoración de seguridad</w:t>
      </w:r>
      <w:r w:rsidRPr="006A04F7">
        <w:rPr>
          <w:rFonts w:ascii="Times New Roman" w:hAnsi="Times New Roman" w:cs="Times New Roman"/>
          <w:sz w:val="24"/>
          <w:szCs w:val="24"/>
        </w:rPr>
        <w:t xml:space="preserve"> fue la ausencia de una combinación de eventos adversos graves relacionados con el procedimiento y el dispositivo.</w:t>
      </w:r>
    </w:p>
    <w:p w:rsidR="006A04F7" w:rsidRDefault="006A04F7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4F7" w:rsidRDefault="006A04F7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A7B">
        <w:rPr>
          <w:rFonts w:ascii="Times New Roman" w:hAnsi="Times New Roman" w:cs="Times New Roman"/>
          <w:b/>
          <w:bCs/>
          <w:sz w:val="24"/>
          <w:szCs w:val="24"/>
        </w:rPr>
        <w:t xml:space="preserve">RESULTADOS </w:t>
      </w:r>
    </w:p>
    <w:p w:rsidR="006B6753" w:rsidRPr="006B6753" w:rsidRDefault="006B6753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753">
        <w:rPr>
          <w:rFonts w:ascii="Times New Roman" w:hAnsi="Times New Roman" w:cs="Times New Roman"/>
          <w:sz w:val="24"/>
          <w:szCs w:val="24"/>
        </w:rPr>
        <w:lastRenderedPageBreak/>
        <w:t xml:space="preserve">Se analizaron un total de 300 pacientes, 150 con FA paroxística y 150 con FA persistente sintomática, en los que se llevo a cabo la ablacion por campo pulsado y se realizo  un seguimiento </w:t>
      </w:r>
      <w:r>
        <w:rPr>
          <w:rFonts w:ascii="Times New Roman" w:hAnsi="Times New Roman" w:cs="Times New Roman"/>
          <w:sz w:val="24"/>
          <w:szCs w:val="24"/>
        </w:rPr>
        <w:t xml:space="preserve">posterior de </w:t>
      </w:r>
      <w:r w:rsidRPr="006B6753">
        <w:rPr>
          <w:rFonts w:ascii="Times New Roman" w:hAnsi="Times New Roman" w:cs="Times New Roman"/>
          <w:sz w:val="24"/>
          <w:szCs w:val="24"/>
        </w:rPr>
        <w:t>12 meses via transtelefonica, por ECG y por holter de 24 hs a los 3-6-12 meses respectivamente.</w:t>
      </w:r>
      <w:r w:rsidR="00AF37C4">
        <w:rPr>
          <w:rFonts w:ascii="Times New Roman" w:hAnsi="Times New Roman" w:cs="Times New Roman"/>
          <w:sz w:val="24"/>
          <w:szCs w:val="24"/>
        </w:rPr>
        <w:t xml:space="preserve"> Las características de los pacientes fueron similares en ambos grupos.</w:t>
      </w:r>
    </w:p>
    <w:p w:rsidR="006B6753" w:rsidRPr="006B6753" w:rsidRDefault="006B6753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DDC" w:rsidRPr="006B6753" w:rsidRDefault="006B6753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A04F7" w:rsidRPr="006B6753">
        <w:rPr>
          <w:rFonts w:ascii="Times New Roman" w:hAnsi="Times New Roman" w:cs="Times New Roman"/>
          <w:sz w:val="24"/>
          <w:szCs w:val="24"/>
        </w:rPr>
        <w:t>a ablación por campo pulsado demostró ser eficaz al año en el 66,2 % (IC del 95 %: 57,9 a 73,2) de los pacientes con FA paroxística y en el 55,1 % (IC del 95 %: 46,7 a 62,7) de los pacientes con FA persistente. El criterio de valoración principal de seguridad se presentó en un paciente (0,7 %; IC del 95 %: 0,1 a 4,6) tanto en la cohorte de FA paroxística como en la de FA persistente.</w:t>
      </w:r>
      <w:r w:rsidRPr="006B6753">
        <w:rPr>
          <w:rFonts w:ascii="Times New Roman" w:hAnsi="Times New Roman" w:cs="Times New Roman"/>
          <w:sz w:val="24"/>
          <w:szCs w:val="24"/>
        </w:rPr>
        <w:t xml:space="preserve"> </w:t>
      </w:r>
      <w:r w:rsidR="00FB36E2" w:rsidRPr="006B6753">
        <w:rPr>
          <w:rFonts w:ascii="Times New Roman" w:hAnsi="Times New Roman" w:cs="Times New Roman"/>
          <w:sz w:val="24"/>
          <w:szCs w:val="24"/>
        </w:rPr>
        <w:t>Se demostró un aislamiento agudo en el 100% de las venas pulmonares.</w:t>
      </w:r>
      <w:r w:rsidR="00AF37C4">
        <w:rPr>
          <w:rFonts w:ascii="Times New Roman" w:hAnsi="Times New Roman" w:cs="Times New Roman"/>
          <w:sz w:val="24"/>
          <w:szCs w:val="24"/>
        </w:rPr>
        <w:t xml:space="preserve"> </w:t>
      </w:r>
      <w:r w:rsidR="00FB36E2" w:rsidRPr="006B6753">
        <w:rPr>
          <w:rFonts w:ascii="Times New Roman" w:hAnsi="Times New Roman" w:cs="Times New Roman"/>
          <w:sz w:val="24"/>
          <w:szCs w:val="24"/>
        </w:rPr>
        <w:t>Además, demostramos una mejora significativa, estadísticamente significativa, en la calidad de vida con respecto al inicio.</w:t>
      </w:r>
    </w:p>
    <w:p w:rsidR="002C1DDC" w:rsidRPr="006B6753" w:rsidRDefault="002C1DDC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DDC" w:rsidRPr="002C1DDC" w:rsidRDefault="006B6753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8A1">
        <w:rPr>
          <w:rFonts w:ascii="Times New Roman" w:hAnsi="Times New Roman" w:cs="Times New Roman"/>
          <w:b/>
          <w:bCs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183E635">
            <wp:simplePos x="0" y="0"/>
            <wp:positionH relativeFrom="margin">
              <wp:posOffset>1177290</wp:posOffset>
            </wp:positionH>
            <wp:positionV relativeFrom="paragraph">
              <wp:posOffset>588645</wp:posOffset>
            </wp:positionV>
            <wp:extent cx="2695575" cy="5647690"/>
            <wp:effectExtent l="0" t="0" r="952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64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DDC" w:rsidRPr="002C1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Figura 3. </w:t>
      </w:r>
      <w:r w:rsidR="002C1DDC" w:rsidRPr="002C1D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Éxito </w:t>
      </w:r>
      <w:r w:rsidR="002C1DDC" w:rsidRPr="002C1DD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del tratamiento a los 12 meses para la fibrilación auricular paroxística. </w:t>
      </w:r>
    </w:p>
    <w:p w:rsidR="00DC78A1" w:rsidRDefault="00DC78A1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37C4" w:rsidRDefault="00AF37C4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04F7" w:rsidRPr="00DC78A1" w:rsidRDefault="00DC78A1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CONCLUSIÓN</w:t>
      </w:r>
    </w:p>
    <w:p w:rsidR="00DC78A1" w:rsidRDefault="00FB36E2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8A1">
        <w:rPr>
          <w:rFonts w:ascii="Times New Roman" w:hAnsi="Times New Roman" w:cs="Times New Roman"/>
          <w:sz w:val="24"/>
          <w:szCs w:val="24"/>
        </w:rPr>
        <w:t>La ablación por campo pulsado mostró una baja tasa de eventos adversos de seguridad primarios (0,7 %) y proporcionó una eficacia consistente con las tecnologías de ablación establecidas que utilizan una nueva energía de electroporación irreversible para el tratamiento de pacientes con FA.</w:t>
      </w:r>
      <w:r w:rsidR="00DC78A1" w:rsidRPr="00DC78A1">
        <w:rPr>
          <w:rFonts w:ascii="Times New Roman" w:hAnsi="Times New Roman" w:cs="Times New Roman"/>
          <w:sz w:val="24"/>
          <w:szCs w:val="24"/>
        </w:rPr>
        <w:t xml:space="preserve">  </w:t>
      </w:r>
      <w:r w:rsidRPr="00DC78A1">
        <w:rPr>
          <w:rFonts w:ascii="Times New Roman" w:hAnsi="Times New Roman" w:cs="Times New Roman"/>
          <w:sz w:val="24"/>
          <w:szCs w:val="24"/>
        </w:rPr>
        <w:t>La energía de campo pulsado puede administrarse en milisegundos y mejora sustancialmente la eficiencia del procedimiento.</w:t>
      </w:r>
      <w:r w:rsidR="00DC78A1" w:rsidRPr="00DC7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6E2" w:rsidRDefault="00FB36E2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8A1">
        <w:rPr>
          <w:rFonts w:ascii="Times New Roman" w:hAnsi="Times New Roman" w:cs="Times New Roman"/>
          <w:sz w:val="24"/>
          <w:szCs w:val="24"/>
        </w:rPr>
        <w:t xml:space="preserve">Este </w:t>
      </w:r>
      <w:r w:rsidR="00DC78A1" w:rsidRPr="00DC78A1">
        <w:rPr>
          <w:rFonts w:ascii="Times New Roman" w:hAnsi="Times New Roman" w:cs="Times New Roman"/>
          <w:sz w:val="24"/>
          <w:szCs w:val="24"/>
        </w:rPr>
        <w:t>fue</w:t>
      </w:r>
      <w:r w:rsidRPr="00DC78A1">
        <w:rPr>
          <w:rFonts w:ascii="Times New Roman" w:hAnsi="Times New Roman" w:cs="Times New Roman"/>
          <w:sz w:val="24"/>
          <w:szCs w:val="24"/>
        </w:rPr>
        <w:t xml:space="preserve"> el primer estudio prospectivo a gran escala que muestra un perfil de riesgo muy bajo de la ablación de campo pulsado</w:t>
      </w:r>
      <w:r w:rsidR="00DC78A1" w:rsidRPr="00DC78A1">
        <w:rPr>
          <w:rFonts w:ascii="Times New Roman" w:hAnsi="Times New Roman" w:cs="Times New Roman"/>
          <w:sz w:val="24"/>
          <w:szCs w:val="24"/>
        </w:rPr>
        <w:t>.</w:t>
      </w:r>
    </w:p>
    <w:p w:rsidR="00DC78A1" w:rsidRDefault="00DC78A1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6E2" w:rsidRPr="006A04F7" w:rsidRDefault="00FB36E2" w:rsidP="006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limitaciones </w:t>
      </w:r>
      <w:r w:rsidR="00DC78A1">
        <w:rPr>
          <w:rFonts w:ascii="Times New Roman" w:hAnsi="Times New Roman" w:cs="Times New Roman"/>
          <w:sz w:val="24"/>
          <w:szCs w:val="24"/>
        </w:rPr>
        <w:t xml:space="preserve">encontramos que se trata </w:t>
      </w:r>
      <w:r>
        <w:rPr>
          <w:rFonts w:ascii="Times New Roman" w:hAnsi="Times New Roman" w:cs="Times New Roman"/>
          <w:sz w:val="24"/>
          <w:szCs w:val="24"/>
        </w:rPr>
        <w:t>estudio de un solo brazo, aunque los objetivos de rendimiento predefinidos. Adem</w:t>
      </w:r>
      <w:r w:rsidR="00DC78A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s los pacientes en su mayoría eran de raza blanca, lo cual no representa la diversidad global. En cuanto a los criterios de seguridad no se realizaron endoscopias para confirmar realmente la ausencia de complicaciones (erosiones, ulceras, fistulas). </w:t>
      </w:r>
    </w:p>
    <w:sectPr w:rsidR="00FB36E2" w:rsidRPr="006A0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A709A"/>
    <w:multiLevelType w:val="multilevel"/>
    <w:tmpl w:val="23B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24"/>
    <w:rsid w:val="0011640A"/>
    <w:rsid w:val="0017158D"/>
    <w:rsid w:val="002C1DDC"/>
    <w:rsid w:val="00320394"/>
    <w:rsid w:val="00466DF5"/>
    <w:rsid w:val="005738C3"/>
    <w:rsid w:val="006100C7"/>
    <w:rsid w:val="006A04F7"/>
    <w:rsid w:val="006B6753"/>
    <w:rsid w:val="007D7A7B"/>
    <w:rsid w:val="007F4367"/>
    <w:rsid w:val="00A06A24"/>
    <w:rsid w:val="00AC3AF9"/>
    <w:rsid w:val="00AF37C4"/>
    <w:rsid w:val="00B3029E"/>
    <w:rsid w:val="00B726CA"/>
    <w:rsid w:val="00BE2F01"/>
    <w:rsid w:val="00DC78A1"/>
    <w:rsid w:val="00E33E8A"/>
    <w:rsid w:val="00F25FE8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4706"/>
  <w15:chartTrackingRefBased/>
  <w15:docId w15:val="{CAC3A4FC-D3D3-4F5E-8A46-167A5843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738C3"/>
    <w:rPr>
      <w:color w:val="0000FF"/>
      <w:u w:val="single"/>
    </w:rPr>
  </w:style>
  <w:style w:type="paragraph" w:customStyle="1" w:styleId="gt-block">
    <w:name w:val="gt-block"/>
    <w:basedOn w:val="Normal"/>
    <w:rsid w:val="0057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afib.com/es/blog/cardioversi%C3%B3n-versus-ablaci%C3%B3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5511</TotalTime>
  <Pages>6</Pages>
  <Words>1237</Words>
  <Characters>6807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2025-05-16T11:06:00Z</dcterms:created>
  <dcterms:modified xsi:type="dcterms:W3CDTF">2025-05-20T13:15:00Z</dcterms:modified>
</cp:coreProperties>
</file>