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60" w:lineRule="auto"/>
        <w:ind w:firstLine="283.46456692913375"/>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t>
      </w:r>
      <w:r w:rsidDel="00000000" w:rsidR="00000000" w:rsidRPr="00000000">
        <w:rPr>
          <w:rFonts w:ascii="Times New Roman" w:cs="Times New Roman" w:eastAsia="Times New Roman" w:hAnsi="Times New Roman"/>
          <w:b w:val="1"/>
          <w:sz w:val="26"/>
          <w:szCs w:val="26"/>
          <w:rtl w:val="0"/>
        </w:rPr>
        <w:t xml:space="preserve">Surgical Left Atrial Appendage Occlusion during Cardiac Surgery to Prevent Stroke” (LAAOS III)</w:t>
      </w:r>
      <w:r w:rsidDel="00000000" w:rsidR="00000000" w:rsidRPr="00000000">
        <w:rPr>
          <w:rtl w:val="0"/>
        </w:rPr>
      </w:r>
    </w:p>
    <w:p w:rsidR="00000000" w:rsidDel="00000000" w:rsidP="00000000" w:rsidRDefault="00000000" w:rsidRPr="00000000" w14:paraId="00000002">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Pr>
        <w:drawing>
          <wp:anchor allowOverlap="1" behindDoc="1" distB="114300" distT="114300" distL="114300" distR="114300" hidden="0" layoutInCell="1" locked="0" relativeHeight="0" simplePos="0">
            <wp:simplePos x="0" y="0"/>
            <wp:positionH relativeFrom="page">
              <wp:posOffset>-1424</wp:posOffset>
            </wp:positionH>
            <wp:positionV relativeFrom="page">
              <wp:posOffset>-656</wp:posOffset>
            </wp:positionV>
            <wp:extent cx="7564275" cy="723900"/>
            <wp:effectExtent b="0" l="0" r="0" t="0"/>
            <wp:wrapNone/>
            <wp:docPr id="4" name="image2.png"/>
            <a:graphic>
              <a:graphicData uri="http://schemas.openxmlformats.org/drawingml/2006/picture">
                <pic:pic>
                  <pic:nvPicPr>
                    <pic:cNvPr id="0" name="image2.png"/>
                    <pic:cNvPicPr preferRelativeResize="0"/>
                  </pic:nvPicPr>
                  <pic:blipFill>
                    <a:blip r:embed="rId7"/>
                    <a:srcRect b="6818" l="0" r="0" t="6818"/>
                    <a:stretch>
                      <a:fillRect/>
                    </a:stretch>
                  </pic:blipFill>
                  <pic:spPr>
                    <a:xfrm>
                      <a:off x="0" y="0"/>
                      <a:ext cx="7564275" cy="723900"/>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AUTOR</w:t>
      </w:r>
      <w:r w:rsidDel="00000000" w:rsidR="00000000" w:rsidRPr="00000000">
        <w:rPr>
          <w:rtl w:val="0"/>
        </w:rPr>
      </w:r>
    </w:p>
    <w:p w:rsidR="00000000" w:rsidDel="00000000" w:rsidP="00000000" w:rsidRDefault="00000000" w:rsidRPr="00000000" w14:paraId="00000003">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Piedrabuena Pilar. Médica residente de 2do año de Cardiología. Hospital J.M Cullen - Santa Fe.</w:t>
      </w:r>
    </w:p>
    <w:p w:rsidR="00000000" w:rsidDel="00000000" w:rsidP="00000000" w:rsidRDefault="00000000" w:rsidRPr="00000000" w14:paraId="00000004">
      <w:pPr>
        <w:spacing w:after="200" w:line="360" w:lineRule="auto"/>
        <w:ind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5">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fibrilación auricular constituye aproximadamente el 25 % de las causas de accidente cerebrovascular de origen cardioembólico, siendo la orejuela de la aurícula izquierda la principal fuente de formación de trombos. El tratamiento estándar para la prevención de estos eventos es la anticoagulación oral. Estudios previos evaluaron la oclusión de la orejuela izquierda como estrategia preventiva del accidente cerebrovascular cardioembólico en pacientes con fibrilación auricular, demostrando su no inferioridad en comparación con la anticoagulación. En este contexto, el estudio LAAOS III fue diseñado con el objetivo de analizar si la oclusión quirúrgica de la orejuela izquierda, realizada de manera concomitante con la cirugía cardíaca y asociada al tratamiento anticoagulante estándar, contribuye a reducir el riesgo de accidente cerebrovascular cardioembólico y embolismo sistémico. </w:t>
      </w:r>
    </w:p>
    <w:p w:rsidR="00000000" w:rsidDel="00000000" w:rsidP="00000000" w:rsidRDefault="00000000" w:rsidRPr="00000000" w14:paraId="00000006">
      <w:pPr>
        <w:spacing w:after="200" w:before="240" w:line="360" w:lineRule="auto"/>
        <w:ind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HIPÓTESIS</w:t>
      </w:r>
    </w:p>
    <w:p w:rsidR="00000000" w:rsidDel="00000000" w:rsidP="00000000" w:rsidRDefault="00000000" w:rsidRPr="00000000" w14:paraId="00000007">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hipótesis del estudio plantea que la oclusión quirúrgica de la orejuela de la aurícula izquierda añadida al tratamiento habitual durante la cirugía cardíaca, se asocia con una menor incidencia de accidente cerebrovascular de origen cardioembólico y de embolismo sistémico en comparación con el tratamiento habitual sin oclusión.</w:t>
      </w:r>
    </w:p>
    <w:p w:rsidR="00000000" w:rsidDel="00000000" w:rsidP="00000000" w:rsidRDefault="00000000" w:rsidRPr="00000000" w14:paraId="00000008">
      <w:pPr>
        <w:spacing w:after="200" w:line="360" w:lineRule="auto"/>
        <w:ind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MATERIALES Y MÉTODOS</w:t>
      </w:r>
    </w:p>
    <w:p w:rsidR="00000000" w:rsidDel="00000000" w:rsidP="00000000" w:rsidRDefault="00000000" w:rsidRPr="00000000" w14:paraId="00000009">
      <w:pPr>
        <w:spacing w:after="24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trató de un estudio multicéntrico, aleatorizado y controlado, llevado a cabo entre los años 2014 y 2020. Se incluyeron pacientes mayores de 18 años con antecedentes de fibrilación auricular y un puntaje de CHA₂DS₂-VASc mayor o igual a 2, sometidos a cirugía cardíaca con circulación extracorpórea.</w:t>
      </w:r>
    </w:p>
    <w:p w:rsidR="00000000" w:rsidDel="00000000" w:rsidP="00000000" w:rsidRDefault="00000000" w:rsidRPr="00000000" w14:paraId="0000000A">
      <w:pPr>
        <w:spacing w:after="24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excluyeron pacientes intervenidos sin el uso de circulación extracorpórea, sometidos a implante de válvula mecánica, cirugía de cardiopatía congénita, implante de dispositivos de asistencia ventricular izquierda, antecedentes de cirugía cardíaca con apertura del pericardio o cierre previo de la orejuela auricular izquierda mediante dispositivos.</w:t>
      </w:r>
    </w:p>
    <w:p w:rsidR="00000000" w:rsidDel="00000000" w:rsidP="00000000" w:rsidRDefault="00000000" w:rsidRPr="00000000" w14:paraId="0000000B">
      <w:pPr>
        <w:spacing w:after="24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participantes fueron asignados aleatoriamente a recibir o no la oclusión de la orejuela de la aurícula izquierda en el contexto de una cirugía cardíaca indicada por otra causa.</w:t>
      </w:r>
    </w:p>
    <w:p w:rsidR="00000000" w:rsidDel="00000000" w:rsidP="00000000" w:rsidRDefault="00000000" w:rsidRPr="00000000" w14:paraId="0000000C">
      <w:pPr>
        <w:spacing w:after="24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primario del estudio fue la ocurrencia de accidente cerebrovascular isquémico (incluyendo accidente isquémico transitorio con confirmación por neuroimagen) o de embolismo sistémico no cerebral. Los objetivos secundarios incluyeron: cualquier tipo de accidente cerebrovascular o embolismo sistémico no cerebral, accidente cerebrovascular isquémico, mortalidad por cualquier causa, mortalidad a 30 días, volumen de drenaje torácico en las primeras 24 horas postoperatorias, reintervención por sangrado dentro de las primeras 48 horas, hospitalización por insuficiencia cardíaca, infarto de miocardio y eventos de hemorragia mayor.</w:t>
      </w:r>
    </w:p>
    <w:p w:rsidR="00000000" w:rsidDel="00000000" w:rsidP="00000000" w:rsidRDefault="00000000" w:rsidRPr="00000000" w14:paraId="0000000D">
      <w:pPr>
        <w:spacing w:after="200" w:line="360" w:lineRule="auto"/>
        <w:ind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0E">
      <w:pPr>
        <w:spacing w:after="24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incluyó un total de 4.811 pacientes con una edad media de 71 años y un puntaje promedio de CHA₂DS₂-VASc de 4,2. De ellos, 2.400 fueron asignados al grupo de intervención con oclusión quirúrgica de la orejuela auricular izquierda, mientras que 2.411 recibieron el tratamiento habitual sin cierre de la misma. El seguimiento tuvo una duración media de 3,8 años.</w:t>
      </w:r>
    </w:p>
    <w:p w:rsidR="00000000" w:rsidDel="00000000" w:rsidP="00000000" w:rsidRDefault="00000000" w:rsidRPr="00000000" w14:paraId="0000000F">
      <w:pPr>
        <w:spacing w:after="24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primario compuesto de accidente cerebrovascular isquémico y embolismo sistémico ocurrió en 114 pacientes del grupo de oclusión (4,8%) y en 168 del grupo control (7,0%), lo que representa una reducción estadísticamente significativa de eventos en el grupo intervenido. </w:t>
      </w:r>
    </w:p>
    <w:p w:rsidR="00000000" w:rsidDel="00000000" w:rsidP="00000000" w:rsidRDefault="00000000" w:rsidRPr="00000000" w14:paraId="00000010">
      <w:pPr>
        <w:spacing w:after="24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se observaron diferencias significativas entre ambos grupos en cuanto a mortalidad por cualquier causa, hospitalizaciones por insuficiencia cardíaca ni en la incidencia de hemorragias mayores.</w:t>
      </w:r>
    </w:p>
    <w:p w:rsidR="00000000" w:rsidDel="00000000" w:rsidP="00000000" w:rsidRDefault="00000000" w:rsidRPr="00000000" w14:paraId="00000011">
      <w:pPr>
        <w:spacing w:after="240" w:before="24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Tampoco se evidenció una prolongación significativa de los tiempos quirúrgicos: el tiempo de circulación extracorpórea fue de 86 minutos en el grupo de oclusión y de 82 minutos en el grupo sin oclusión; el tiempo de clampeo aórtico fue de 119 minutos y 113 minutos, respectivamente. El sangrado postoperatorio medido por drenaje torácico en las primeras 48 horas fue similar (520 ml vs. 500 ml).</w:t>
      </w:r>
    </w:p>
    <w:p w:rsidR="00000000" w:rsidDel="00000000" w:rsidP="00000000" w:rsidRDefault="00000000" w:rsidRPr="00000000" w14:paraId="00000012">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after="200" w:line="360" w:lineRule="auto"/>
        <w:ind w:firstLine="283.46456692913375"/>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427200</wp:posOffset>
            </wp:positionH>
            <wp:positionV relativeFrom="paragraph">
              <wp:posOffset>114300</wp:posOffset>
            </wp:positionV>
            <wp:extent cx="4872038" cy="2539968"/>
            <wp:effectExtent b="0" l="0" r="0" t="0"/>
            <wp:wrapTopAndBottom distB="114300" distT="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872038" cy="2539968"/>
                    </a:xfrm>
                    <a:prstGeom prst="rect"/>
                    <a:ln/>
                  </pic:spPr>
                </pic:pic>
              </a:graphicData>
            </a:graphic>
          </wp:anchor>
        </w:drawing>
      </w:r>
    </w:p>
    <w:p w:rsidR="00000000" w:rsidDel="00000000" w:rsidP="00000000" w:rsidRDefault="00000000" w:rsidRPr="00000000" w14:paraId="00000014">
      <w:pPr>
        <w:spacing w:after="200" w:line="360" w:lineRule="auto"/>
        <w:ind w:firstLine="283.4645669291337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CONCLUSIÓN </w:t>
      </w:r>
    </w:p>
    <w:p w:rsidR="00000000" w:rsidDel="00000000" w:rsidP="00000000" w:rsidRDefault="00000000" w:rsidRPr="00000000" w14:paraId="00000015">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estudio LAAOS III demostró que la oclusión quirúrgica de la orejuela izquierda durante la cirugía cardíaca en pacientes con fibrilación auricular y riesgo elevado de accidente cerebrovascular se asocia con una reducción significativa en la incidencia de eventos embólicos, incluyendo el accidente cerebrovascular isquémico. Este beneficio se logró sin un aumento significativo en las complicaciones quirúrgicas, como el sangrado postoperatorio, la prolongación de los tiempos operatorios o la mortalidad operatoria, lo que sugiere que el procedimiento es seguro y factible en el contexto de una cirugía cardíaca concomitante.</w:t>
      </w:r>
    </w:p>
    <w:p w:rsidR="00000000" w:rsidDel="00000000" w:rsidP="00000000" w:rsidRDefault="00000000" w:rsidRPr="00000000" w14:paraId="00000016">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las principales limitaciones del estudio se encuentran la heterogeneidad en la técnica quirúrgica utilizada para la oclusión de la OAI, sin verificación sistemática de la eficacia del cierre. Además, aunque los pacientes continuaron con anticoagulación oral estándar tras la cirugía, el diseño del estudio no permite determinar si la oclusión de la orejuela podría reemplazar al tratamiento anticoagulante en determinados subgrupos de pacientes. Por último, el seguimiento, aunque robusto, podría no haber captado todos los eventos embólicos silentes o complicaciones tardías relacionadas con la oclusión.</w:t>
      </w:r>
    </w:p>
    <w:p w:rsidR="00000000" w:rsidDel="00000000" w:rsidP="00000000" w:rsidRDefault="00000000" w:rsidRPr="00000000" w14:paraId="00000017">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fortalezas, se destacan el gran número de pacientes incluidos, el diseño aleatorizado y multicéntrico, y la aplicabilidad de la intervención en un contexto clínico real, al realizarse la oclusión durante una cirugía cardíaca indicada por otra causa.</w:t>
      </w:r>
    </w:p>
    <w:p w:rsidR="00000000" w:rsidDel="00000000" w:rsidP="00000000" w:rsidRDefault="00000000" w:rsidRPr="00000000" w14:paraId="00000018">
      <w:pPr>
        <w:spacing w:after="200" w:line="360" w:lineRule="auto"/>
        <w:ind w:firstLine="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hallazgos del LAAOS III respaldan la inclusión de la oclusión de la orejuela izquierda como una estrategia complementaria para la prevención del ictus en pacientes con fibrilación auricular sometidos a cirugía cardíaca, siempre que se individualice la indicación y se tengan en cuenta las limitaciones metodológicas del estudio.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XpXJAhA/7kjy0TpwSfTCKpaQ==">CgMxLjA4AHIhMUJVWWVoOXdFVVRONVNrZy1EdXFvcUVLV1cwMmYzb0JW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